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FC279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79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901E57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>__ _____________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AB5" w:rsidRPr="00333CBE" w:rsidRDefault="00AC2AB5" w:rsidP="00AC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333CB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33CBE">
        <w:rPr>
          <w:rFonts w:ascii="Times New Roman" w:hAnsi="Times New Roman" w:cs="Times New Roman"/>
          <w:b/>
          <w:sz w:val="24"/>
          <w:szCs w:val="24"/>
        </w:rPr>
        <w:t>Предоставление сведений из реестра муниципального имущества</w:t>
      </w:r>
      <w:r w:rsidRPr="00333CBE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33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 от 14 июля 2011 года</w:t>
      </w:r>
      <w:r w:rsidRPr="00333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67</w:t>
      </w:r>
    </w:p>
    <w:p w:rsidR="002D252D" w:rsidRPr="00333CBE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333CBE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E57" w:rsidRPr="00E33B8C" w:rsidRDefault="00901E57" w:rsidP="00E33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3B8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3B8C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proofErr w:type="spellStart"/>
      <w:proofErr w:type="gramStart"/>
      <w:r w:rsidRPr="00E33B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3B8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33B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3B8C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C2AB5" w:rsidRPr="00E33B8C" w:rsidRDefault="00AC2AB5" w:rsidP="00E33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E33B8C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имущества», утвержденный постановлением администрации сельского поселения Верхнеказымский от 14 июля       2011 года № 67 «Об утверждении административного регламента предоставления муниципальной услуги «Предоставление сведений из реестра муниципального имущества», следующие изменения:</w:t>
      </w:r>
    </w:p>
    <w:p w:rsidR="00DE3676" w:rsidRPr="00E33B8C" w:rsidRDefault="00DE3676" w:rsidP="00F015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 xml:space="preserve">1.1. Абзац </w:t>
      </w:r>
      <w:r w:rsidR="00F015DC">
        <w:rPr>
          <w:rFonts w:ascii="Times New Roman" w:hAnsi="Times New Roman" w:cs="Times New Roman"/>
          <w:sz w:val="24"/>
          <w:szCs w:val="24"/>
        </w:rPr>
        <w:t>третий</w:t>
      </w:r>
      <w:r w:rsidRPr="00E33B8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015DC">
        <w:rPr>
          <w:rFonts w:ascii="Times New Roman" w:hAnsi="Times New Roman" w:cs="Times New Roman"/>
          <w:sz w:val="24"/>
          <w:szCs w:val="24"/>
        </w:rPr>
        <w:t>6</w:t>
      </w:r>
      <w:r w:rsidRPr="00E33B8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E33B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3B8C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 </w:t>
      </w:r>
      <w:r w:rsidR="00F015DC" w:rsidRPr="00A80D4B">
        <w:rPr>
          <w:rFonts w:ascii="Times New Roman" w:hAnsi="Times New Roman" w:cs="Times New Roman"/>
          <w:sz w:val="24"/>
          <w:szCs w:val="24"/>
        </w:rPr>
        <w:t>после слов «</w:t>
      </w:r>
      <w:r w:rsidR="00F015DC" w:rsidRPr="00A80D4B">
        <w:rPr>
          <w:rFonts w:ascii="Times New Roman" w:hAnsi="Times New Roman" w:cs="Times New Roman"/>
          <w:sz w:val="24"/>
          <w:szCs w:val="24"/>
          <w:lang w:eastAsia="en-US"/>
        </w:rPr>
        <w:t xml:space="preserve">и муниципальных услуг»» дополнить словами </w:t>
      </w:r>
      <w:r w:rsidR="00F015D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F015DC" w:rsidRPr="00A80D4B">
        <w:rPr>
          <w:rFonts w:ascii="Times New Roman" w:hAnsi="Times New Roman" w:cs="Times New Roman"/>
          <w:sz w:val="24"/>
          <w:szCs w:val="24"/>
          <w:lang w:eastAsia="en-US"/>
        </w:rPr>
        <w:t>(далее - Федеральный закон № 210-ФЗ)</w:t>
      </w:r>
      <w:r w:rsidR="00F015D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E33B8C">
        <w:rPr>
          <w:rFonts w:ascii="Times New Roman" w:hAnsi="Times New Roman" w:cs="Times New Roman"/>
          <w:sz w:val="24"/>
          <w:szCs w:val="24"/>
        </w:rPr>
        <w:t>.</w:t>
      </w:r>
    </w:p>
    <w:p w:rsidR="00DE3676" w:rsidRPr="00E33B8C" w:rsidRDefault="00DE3676" w:rsidP="00AE5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>1.2</w:t>
      </w:r>
      <w:r w:rsidR="00FB3CD6" w:rsidRPr="00E33B8C">
        <w:rPr>
          <w:rFonts w:ascii="Times New Roman" w:hAnsi="Times New Roman" w:cs="Times New Roman"/>
          <w:sz w:val="24"/>
          <w:szCs w:val="24"/>
        </w:rPr>
        <w:t>.</w:t>
      </w:r>
      <w:r w:rsidR="00901E57" w:rsidRPr="00E33B8C">
        <w:rPr>
          <w:rFonts w:ascii="Times New Roman" w:hAnsi="Times New Roman" w:cs="Times New Roman"/>
          <w:sz w:val="24"/>
          <w:szCs w:val="24"/>
        </w:rPr>
        <w:t xml:space="preserve"> </w:t>
      </w:r>
      <w:r w:rsidR="00AE54C6">
        <w:rPr>
          <w:rFonts w:ascii="Times New Roman" w:hAnsi="Times New Roman" w:cs="Times New Roman"/>
          <w:sz w:val="24"/>
          <w:szCs w:val="24"/>
        </w:rPr>
        <w:t>Раздел</w:t>
      </w:r>
      <w:r w:rsidR="00901E57" w:rsidRPr="00E33B8C">
        <w:rPr>
          <w:rFonts w:ascii="Times New Roman" w:hAnsi="Times New Roman" w:cs="Times New Roman"/>
          <w:sz w:val="24"/>
          <w:szCs w:val="24"/>
        </w:rPr>
        <w:t xml:space="preserve"> </w:t>
      </w:r>
      <w:r w:rsidR="00901E57" w:rsidRPr="00E33B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1E57" w:rsidRPr="00E33B8C">
        <w:rPr>
          <w:rFonts w:ascii="Times New Roman" w:hAnsi="Times New Roman" w:cs="Times New Roman"/>
          <w:sz w:val="24"/>
          <w:szCs w:val="24"/>
        </w:rPr>
        <w:t xml:space="preserve"> «</w:t>
      </w:r>
      <w:r w:rsidR="00AC2AB5" w:rsidRPr="00E33B8C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ее предоставление</w:t>
      </w:r>
      <w:r w:rsidR="00AE54C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33B8C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DE3676" w:rsidRPr="00E33B8C" w:rsidRDefault="00DE3676" w:rsidP="00E33B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8C">
        <w:rPr>
          <w:rFonts w:ascii="Times New Roman" w:hAnsi="Times New Roman" w:cs="Times New Roman"/>
          <w:bCs/>
          <w:sz w:val="24"/>
          <w:szCs w:val="24"/>
        </w:rPr>
        <w:t>«</w:t>
      </w:r>
      <w:r w:rsidRPr="00E33B8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DE3676" w:rsidRPr="00E33B8C" w:rsidRDefault="00DE3676" w:rsidP="00E33B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8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служащих, МФЦ, работников МФЦ,</w:t>
      </w:r>
      <w:r w:rsidRPr="00E33B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E33B8C">
        <w:rPr>
          <w:rFonts w:ascii="Times New Roman" w:hAnsi="Times New Roman" w:cs="Times New Roman"/>
          <w:b/>
          <w:sz w:val="24"/>
          <w:szCs w:val="24"/>
        </w:rPr>
        <w:t>№ 210-ФЗ</w:t>
      </w:r>
      <w:r w:rsidRPr="00E33B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1C094B" w:rsidRPr="0083296A" w:rsidRDefault="00AE54C6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094B" w:rsidRPr="0083296A">
        <w:rPr>
          <w:rFonts w:ascii="Times New Roman" w:hAnsi="Times New Roman" w:cs="Times New Roman"/>
          <w:sz w:val="24"/>
          <w:szCs w:val="24"/>
        </w:rPr>
        <w:t xml:space="preserve">38. Заявитель имеет право на досудебное (внесудебное) обжалование </w:t>
      </w:r>
      <w:r w:rsidR="001C094B" w:rsidRPr="0083296A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="001C094B"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="001C094B" w:rsidRPr="0083296A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="001C094B" w:rsidRPr="0083296A">
        <w:rPr>
          <w:rFonts w:ascii="Times New Roman" w:hAnsi="Times New Roman" w:cs="Times New Roman"/>
          <w:sz w:val="24"/>
          <w:szCs w:val="24"/>
        </w:rPr>
        <w:t>.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6A">
        <w:rPr>
          <w:rFonts w:ascii="Times New Roman" w:hAnsi="Times New Roman" w:cs="Times New Roman"/>
          <w:sz w:val="24"/>
          <w:szCs w:val="24"/>
        </w:rPr>
        <w:t xml:space="preserve">39. </w:t>
      </w:r>
      <w:r w:rsidRPr="0083296A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1C094B" w:rsidRPr="0083296A" w:rsidRDefault="001C094B" w:rsidP="008329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83296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83296A">
        <w:rPr>
          <w:rFonts w:ascii="Times New Roman" w:hAnsi="Times New Roman" w:cs="Times New Roman"/>
          <w:sz w:val="24"/>
          <w:szCs w:val="24"/>
        </w:rPr>
        <w:t xml:space="preserve"> </w:t>
      </w:r>
      <w:r w:rsidRPr="008329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83296A">
        <w:rPr>
          <w:rFonts w:ascii="Times New Roman" w:hAnsi="Times New Roman" w:cs="Times New Roman"/>
          <w:sz w:val="24"/>
          <w:szCs w:val="24"/>
        </w:rPr>
        <w:t>№ 210-ФЗ;</w:t>
      </w:r>
    </w:p>
    <w:p w:rsidR="001C094B" w:rsidRPr="0083296A" w:rsidRDefault="001C094B" w:rsidP="008329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</w:t>
      </w:r>
      <w:r w:rsidRPr="0083296A">
        <w:rPr>
          <w:rFonts w:ascii="Times New Roman" w:hAnsi="Times New Roman" w:cs="Times New Roman"/>
          <w:sz w:val="24"/>
          <w:szCs w:val="24"/>
        </w:rPr>
        <w:t>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83296A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</w:t>
      </w:r>
      <w:r w:rsidRPr="0083296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3296A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83296A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 для предоставления муниципальной услуги у заявителя;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83296A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</w:t>
      </w:r>
      <w:r w:rsidRPr="008329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Верхнеказымский</w:t>
      </w:r>
      <w:r w:rsidRPr="0083296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сектора муниципального хозяйства уполномоченного органа, предоставляющего муниципальную услугу,  </w:t>
      </w:r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сектора муниципального хозяйства </w:t>
      </w:r>
      <w:r w:rsidRPr="0083296A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329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96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6A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3296A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83296A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83296A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Верхнеказымский.</w:t>
      </w:r>
      <w:proofErr w:type="gramEnd"/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>40. Жалоба подается: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 xml:space="preserve">руководителю сектора </w:t>
      </w:r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хозяйства </w:t>
      </w:r>
      <w:r w:rsidRPr="0083296A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 xml:space="preserve">заместителю руководителя уполномоченного органа в случае </w:t>
      </w:r>
      <w:proofErr w:type="gramStart"/>
      <w:r w:rsidRPr="0083296A">
        <w:rPr>
          <w:rFonts w:ascii="Times New Roman" w:hAnsi="Times New Roman" w:cs="Times New Roman"/>
          <w:sz w:val="24"/>
          <w:szCs w:val="24"/>
        </w:rPr>
        <w:t>обжалования руководителя сектора организационной деятельности уполномоченного органа</w:t>
      </w:r>
      <w:proofErr w:type="gramEnd"/>
      <w:r w:rsidRPr="0083296A">
        <w:rPr>
          <w:rFonts w:ascii="Times New Roman" w:hAnsi="Times New Roman" w:cs="Times New Roman"/>
          <w:sz w:val="24"/>
          <w:szCs w:val="24"/>
        </w:rPr>
        <w:t>;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уполномоченного органа в случае обжалования </w:t>
      </w:r>
      <w:r w:rsidRPr="0083296A">
        <w:rPr>
          <w:rFonts w:ascii="Times New Roman" w:hAnsi="Times New Roman" w:cs="Times New Roman"/>
          <w:sz w:val="24"/>
          <w:szCs w:val="24"/>
        </w:rPr>
        <w:t xml:space="preserve">заместителя руководителя уполномоченного органа, а так же если </w:t>
      </w:r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одновременно обжалуются решения и (или) действия (бездействие) сотрудников и руководителя </w:t>
      </w:r>
      <w:r w:rsidRPr="0083296A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8329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хозяйства </w:t>
      </w:r>
      <w:r w:rsidRPr="0083296A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C094B" w:rsidRPr="0083296A" w:rsidRDefault="001C094B" w:rsidP="0083296A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lastRenderedPageBreak/>
        <w:t xml:space="preserve">41. Основанием для начала процедуры досудебного (внесудебного) обжалования является поступление жалобы в уполномоченный орган или в сектор </w:t>
      </w:r>
      <w:r w:rsidRPr="0083296A">
        <w:rPr>
          <w:rFonts w:ascii="Times New Roman" w:hAnsi="Times New Roman" w:cs="Times New Roman"/>
          <w:color w:val="000000"/>
          <w:sz w:val="24"/>
          <w:szCs w:val="24"/>
        </w:rPr>
        <w:t>муниципального хозяйства</w:t>
      </w:r>
      <w:r w:rsidRPr="0083296A">
        <w:rPr>
          <w:rFonts w:ascii="Times New Roman" w:hAnsi="Times New Roman" w:cs="Times New Roman"/>
          <w:sz w:val="24"/>
          <w:szCs w:val="24"/>
        </w:rPr>
        <w:t xml:space="preserve"> уполномоченного органа, МФЦ, учредителю МФЦ, </w:t>
      </w:r>
      <w:proofErr w:type="gramStart"/>
      <w:r w:rsidRPr="0083296A">
        <w:rPr>
          <w:rFonts w:ascii="Times New Roman" w:hAnsi="Times New Roman" w:cs="Times New Roman"/>
          <w:sz w:val="24"/>
          <w:szCs w:val="24"/>
        </w:rPr>
        <w:t>привлекаемую</w:t>
      </w:r>
      <w:proofErr w:type="gramEnd"/>
      <w:r w:rsidRPr="0083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96A">
        <w:rPr>
          <w:rFonts w:ascii="Times New Roman" w:hAnsi="Times New Roman" w:cs="Times New Roman"/>
          <w:sz w:val="24"/>
          <w:szCs w:val="24"/>
        </w:rPr>
        <w:t>оргнаизацию</w:t>
      </w:r>
      <w:proofErr w:type="spellEnd"/>
      <w:r w:rsidRPr="008329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>42. Жалоба может быть направлена по почте, а также может быть принята при личном приеме заявителя.</w:t>
      </w:r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6A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либо в месте, где заявителем получен результат муниципальной услуги). </w:t>
      </w:r>
      <w:proofErr w:type="gramEnd"/>
    </w:p>
    <w:p w:rsidR="001C094B" w:rsidRPr="0083296A" w:rsidRDefault="001C094B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39613A" w:rsidRDefault="001C094B" w:rsidP="00832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96A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43. В </w:t>
      </w:r>
      <w:proofErr w:type="gramStart"/>
      <w:r w:rsidRPr="00AE54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E54C6">
        <w:rPr>
          <w:rFonts w:ascii="Times New Roman" w:hAnsi="Times New Roman" w:cs="Times New Roman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44.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E54C6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AE54C6">
        <w:rPr>
          <w:rFonts w:ascii="Times New Roman" w:hAnsi="Times New Roman" w:cs="Times New Roman"/>
          <w:sz w:val="24"/>
          <w:szCs w:val="24"/>
        </w:rPr>
        <w:t xml:space="preserve"> такого документа может быть оформленная в соответствии с законодательством Российской Федерации доверенность.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45. В электронной форме жалоба подается заявителем посредством: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45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AE54C6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</w:t>
      </w:r>
      <w:proofErr w:type="gramEnd"/>
      <w:r w:rsidRPr="00AE54C6">
        <w:rPr>
          <w:rFonts w:ascii="Times New Roman" w:hAnsi="Times New Roman" w:cs="Times New Roman"/>
          <w:sz w:val="24"/>
          <w:szCs w:val="24"/>
        </w:rPr>
        <w:t xml:space="preserve"> При этом срок рассмотрения жалобы исчисляется со дня регистрации жалобы в органе, предоставляющем муниципальную услугу.</w:t>
      </w:r>
    </w:p>
    <w:p w:rsidR="00AE54C6" w:rsidRPr="00E33B8C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E33B8C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AE54C6" w:rsidRPr="00E33B8C" w:rsidRDefault="00AE54C6" w:rsidP="00AE54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B8C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МФЦ, его руководителя и (или) работника, </w:t>
      </w:r>
      <w:r>
        <w:rPr>
          <w:rFonts w:ascii="Times New Roman" w:hAnsi="Times New Roman" w:cs="Times New Roman"/>
          <w:sz w:val="24"/>
          <w:szCs w:val="24"/>
        </w:rPr>
        <w:t>привлекаемой организации, ее руководителя и (или) работника</w:t>
      </w:r>
      <w:r w:rsidRPr="00E33B8C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  <w:proofErr w:type="gramEnd"/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B8C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AE54C6">
        <w:rPr>
          <w:rFonts w:ascii="Times New Roman" w:hAnsi="Times New Roman" w:cs="Times New Roman"/>
          <w:sz w:val="24"/>
          <w:szCs w:val="24"/>
        </w:rPr>
        <w:t>направлен ответ заявителю (за исключением случая, когда жалоба направляется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</w:t>
      </w:r>
      <w:proofErr w:type="gramEnd"/>
      <w:r w:rsidRPr="00AE54C6">
        <w:rPr>
          <w:rFonts w:ascii="Times New Roman" w:hAnsi="Times New Roman" w:cs="Times New Roman"/>
          <w:sz w:val="24"/>
          <w:szCs w:val="24"/>
        </w:rPr>
        <w:t xml:space="preserve">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Интернет);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AE54C6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AE54C6"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</w:t>
      </w:r>
      <w:r w:rsidRPr="00AE54C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AE54C6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AE54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AE54C6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AE54C6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49. Жалоба, поступившая в уполномоченный орган, подлежит регистрации в день ее поступления. 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50. Жалоба, поступившая в уполномоченный орган, </w:t>
      </w:r>
      <w:r w:rsidRPr="00AE5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AE54C6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C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органа, </w:t>
      </w:r>
      <w:r w:rsidRPr="00AE5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AE54C6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51.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52. По результатам рассмотрения жалобы принимается одно из следующих решений:</w:t>
      </w:r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C6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E54C6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AE54C6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AE54C6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Верхнеказымский;</w:t>
      </w:r>
      <w:proofErr w:type="gramEnd"/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53.  В </w:t>
      </w:r>
      <w:proofErr w:type="gramStart"/>
      <w:r w:rsidRPr="00AE54C6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AE54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указываются: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C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AE54C6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AE54C6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E54C6" w:rsidRPr="00AE54C6" w:rsidRDefault="00AE54C6" w:rsidP="00AE54C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C6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AE54C6" w:rsidRPr="00AE54C6" w:rsidRDefault="00AE54C6" w:rsidP="00AE54C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54. </w:t>
      </w:r>
      <w:r w:rsidRPr="00AE54C6">
        <w:rPr>
          <w:rFonts w:ascii="Times New Roman" w:hAnsi="Times New Roman" w:cs="Times New Roman"/>
          <w:color w:val="000000"/>
          <w:sz w:val="24"/>
          <w:szCs w:val="24"/>
        </w:rPr>
        <w:t xml:space="preserve">Ответ по результатам рассмотрения жалобы направляется заявителю не позднее </w:t>
      </w:r>
      <w:r w:rsidRPr="00AE54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дня, следующего за днем принятия решения, в письменной форме. В </w:t>
      </w:r>
      <w:proofErr w:type="gramStart"/>
      <w:r w:rsidRPr="00AE54C6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AE54C6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55. Уполномоченный орган, МФЦ, привлекаемая организация, учредитель МФЦ отказывают в удовлетворении жалобы в следующих случаях:</w:t>
      </w:r>
    </w:p>
    <w:p w:rsidR="00AE54C6" w:rsidRPr="00AE54C6" w:rsidRDefault="00AE54C6" w:rsidP="00AE54C6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56. Уполномоченный орган, МФЦ, привлекаема организация, учредитель МФЦ оставляет жалобу без ответа в следующих случаях: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C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AE54C6">
        <w:rPr>
          <w:rFonts w:ascii="Times New Roman" w:hAnsi="Times New Roman" w:cs="Times New Roman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E54C6" w:rsidRPr="00AE54C6" w:rsidRDefault="00AE54C6" w:rsidP="00AE54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AE54C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AE54C6">
        <w:rPr>
          <w:rFonts w:ascii="Times New Roman" w:hAnsi="Times New Roman" w:cs="Times New Roman"/>
          <w:sz w:val="24"/>
          <w:szCs w:val="24"/>
        </w:rPr>
        <w:t>органы прокуратуры.</w:t>
      </w:r>
      <w:proofErr w:type="gramEnd"/>
    </w:p>
    <w:p w:rsidR="00AE54C6" w:rsidRPr="00AE54C6" w:rsidRDefault="00AE54C6" w:rsidP="00AE54C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 xml:space="preserve">58.  Информация </w:t>
      </w:r>
      <w:r w:rsidRPr="00AE54C6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сельского поселения Верхнеказымский.».</w:t>
      </w:r>
    </w:p>
    <w:p w:rsidR="009067B3" w:rsidRPr="00E33B8C" w:rsidRDefault="00D76813" w:rsidP="00E33B8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>2</w:t>
      </w:r>
      <w:r w:rsidR="009067B3" w:rsidRPr="00E33B8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E33B8C" w:rsidRDefault="00D76813" w:rsidP="00E33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>3</w:t>
      </w:r>
      <w:r w:rsidR="009067B3" w:rsidRPr="00E33B8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E33B8C" w:rsidRDefault="002D252D" w:rsidP="00E33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CD6" w:rsidRDefault="00FB3CD6" w:rsidP="00F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Г.Н.Бандысик</w:t>
      </w:r>
      <w:proofErr w:type="spellEnd"/>
    </w:p>
    <w:p w:rsidR="00FB3CD6" w:rsidRPr="00403CB9" w:rsidRDefault="00FB3CD6" w:rsidP="00FB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02" w:rsidRDefault="00847902" w:rsidP="001E594E">
      <w:pPr>
        <w:spacing w:after="0" w:line="240" w:lineRule="auto"/>
      </w:pPr>
      <w:r>
        <w:separator/>
      </w:r>
    </w:p>
  </w:endnote>
  <w:endnote w:type="continuationSeparator" w:id="0">
    <w:p w:rsidR="00847902" w:rsidRDefault="00847902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02" w:rsidRDefault="00847902" w:rsidP="001E594E">
      <w:pPr>
        <w:spacing w:after="0" w:line="240" w:lineRule="auto"/>
      </w:pPr>
      <w:r>
        <w:separator/>
      </w:r>
    </w:p>
  </w:footnote>
  <w:footnote w:type="continuationSeparator" w:id="0">
    <w:p w:rsidR="00847902" w:rsidRDefault="00847902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499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B82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134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0A19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39A0"/>
    <w:rsid w:val="001B04E8"/>
    <w:rsid w:val="001B0A33"/>
    <w:rsid w:val="001B1E6C"/>
    <w:rsid w:val="001B3F26"/>
    <w:rsid w:val="001B7E5B"/>
    <w:rsid w:val="001C094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769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1D26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666"/>
    <w:rsid w:val="00316842"/>
    <w:rsid w:val="00316CE7"/>
    <w:rsid w:val="00317DEF"/>
    <w:rsid w:val="00320305"/>
    <w:rsid w:val="00322EE2"/>
    <w:rsid w:val="003279EC"/>
    <w:rsid w:val="00330CF4"/>
    <w:rsid w:val="003333EC"/>
    <w:rsid w:val="00333CBE"/>
    <w:rsid w:val="00336041"/>
    <w:rsid w:val="00336444"/>
    <w:rsid w:val="0033774D"/>
    <w:rsid w:val="00340641"/>
    <w:rsid w:val="00342D5B"/>
    <w:rsid w:val="0034360A"/>
    <w:rsid w:val="00345746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4C14"/>
    <w:rsid w:val="00386636"/>
    <w:rsid w:val="00386D2B"/>
    <w:rsid w:val="00392B2F"/>
    <w:rsid w:val="0039613A"/>
    <w:rsid w:val="00396414"/>
    <w:rsid w:val="00396DFA"/>
    <w:rsid w:val="003A1E02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369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2A9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B7949"/>
    <w:rsid w:val="006C042F"/>
    <w:rsid w:val="006C1205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4CD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296A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902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168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10097"/>
    <w:rsid w:val="00912175"/>
    <w:rsid w:val="009233B2"/>
    <w:rsid w:val="0092375F"/>
    <w:rsid w:val="009251E1"/>
    <w:rsid w:val="00925C71"/>
    <w:rsid w:val="00930482"/>
    <w:rsid w:val="00930575"/>
    <w:rsid w:val="00932394"/>
    <w:rsid w:val="00932D4A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9F6C36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3C37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2AB5"/>
    <w:rsid w:val="00AC4636"/>
    <w:rsid w:val="00AC551F"/>
    <w:rsid w:val="00AD15F6"/>
    <w:rsid w:val="00AD4D58"/>
    <w:rsid w:val="00AE1F34"/>
    <w:rsid w:val="00AE28C5"/>
    <w:rsid w:val="00AE3BBC"/>
    <w:rsid w:val="00AE54C6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1936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0752"/>
    <w:rsid w:val="00D51E17"/>
    <w:rsid w:val="00D54772"/>
    <w:rsid w:val="00D5581D"/>
    <w:rsid w:val="00D625F6"/>
    <w:rsid w:val="00D62E07"/>
    <w:rsid w:val="00D62F54"/>
    <w:rsid w:val="00D676EE"/>
    <w:rsid w:val="00D7050D"/>
    <w:rsid w:val="00D76813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3676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3B8C"/>
    <w:rsid w:val="00E3727B"/>
    <w:rsid w:val="00E37D3F"/>
    <w:rsid w:val="00E46234"/>
    <w:rsid w:val="00E50A57"/>
    <w:rsid w:val="00E5245F"/>
    <w:rsid w:val="00E52C29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15DC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2793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E54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40</cp:revision>
  <cp:lastPrinted>2018-07-24T13:19:00Z</cp:lastPrinted>
  <dcterms:created xsi:type="dcterms:W3CDTF">2016-07-04T06:02:00Z</dcterms:created>
  <dcterms:modified xsi:type="dcterms:W3CDTF">2018-07-24T13:20:00Z</dcterms:modified>
</cp:coreProperties>
</file>